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830E" w14:textId="77777777" w:rsidR="00E5422A" w:rsidRPr="00E5422A" w:rsidRDefault="00E5422A" w:rsidP="00E5422A">
      <w:pPr>
        <w:spacing w:before="1470" w:after="0" w:line="240" w:lineRule="auto"/>
        <w:outlineLvl w:val="0"/>
        <w:rPr>
          <w:rFonts w:ascii="var(--font)" w:eastAsia="Times New Roman" w:hAnsi="var(--font)" w:cs="Times New Roman"/>
          <w:kern w:val="36"/>
          <w:sz w:val="62"/>
          <w:szCs w:val="62"/>
          <w:lang w:eastAsia="nl-BE"/>
          <w14:ligatures w14:val="none"/>
        </w:rPr>
      </w:pPr>
      <w:r w:rsidRPr="00E5422A">
        <w:rPr>
          <w:rFonts w:ascii="var(--font)" w:eastAsia="Times New Roman" w:hAnsi="var(--font)" w:cs="Times New Roman"/>
          <w:kern w:val="36"/>
          <w:sz w:val="62"/>
          <w:szCs w:val="62"/>
          <w:lang w:eastAsia="nl-BE"/>
          <w14:ligatures w14:val="none"/>
        </w:rPr>
        <w:t>ORGANISATIE</w:t>
      </w:r>
    </w:p>
    <w:p w14:paraId="0B687A45" w14:textId="4372694B" w:rsidR="00E5422A" w:rsidRPr="00E5422A" w:rsidRDefault="00E5422A" w:rsidP="00E5422A">
      <w:pPr>
        <w:shd w:val="clear" w:color="auto" w:fill="EBF5F0"/>
        <w:spacing w:after="144" w:line="240" w:lineRule="auto"/>
        <w:outlineLvl w:val="1"/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  <w:t xml:space="preserve">Algemene </w:t>
      </w:r>
      <w:r w:rsidR="003C7B7E"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  <w:t>v</w:t>
      </w: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  <w:t>ergadering</w:t>
      </w:r>
    </w:p>
    <w:p w14:paraId="422755CC" w14:textId="06CA23DC" w:rsidR="00E5422A" w:rsidRPr="00E5422A" w:rsidRDefault="00F86396" w:rsidP="00E5422A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De algemene vergadering is het hoogste orgaan van </w:t>
      </w:r>
      <w:proofErr w:type="spellStart"/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 w:rsidR="003C7B7E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en komt jaarlijks samen in juni.  </w:t>
      </w:r>
      <w:r w:rsidR="00E5422A"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</w:p>
    <w:p w14:paraId="7A135DCE" w14:textId="77777777" w:rsidR="00E5422A" w:rsidRPr="00E5422A" w:rsidRDefault="00E5422A" w:rsidP="00E5422A">
      <w:pPr>
        <w:shd w:val="clear" w:color="auto" w:fill="EBF5F0"/>
        <w:spacing w:after="144" w:line="240" w:lineRule="auto"/>
        <w:outlineLvl w:val="1"/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  <w:t>Bestuursorgaan</w:t>
      </w:r>
    </w:p>
    <w:p w14:paraId="708E747D" w14:textId="4EF89824" w:rsidR="007503BB" w:rsidRDefault="007503BB" w:rsidP="00E5422A">
      <w:pPr>
        <w:shd w:val="clear" w:color="auto" w:fill="EBF5F0"/>
        <w:spacing w:after="309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Het bestuursorgaan van </w:t>
      </w:r>
      <w:proofErr w:type="spellStart"/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is samengesteld uit vertegenwoordigers van </w:t>
      </w:r>
      <w:r w:rsidR="00E904D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grote en middelgrote ondernemingen. De voorzitter en ondervoorzitters </w:t>
      </w:r>
      <w:r w:rsidR="00B2252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zijn aangesteld voor een mandaat voor twee. Zowel de voorzitters als de bestuurders worden aangesteld door de algemene vergadering. </w:t>
      </w:r>
      <w:r w:rsidR="007F4A6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De commissievoorzitters vervolledigen het bestuursorgaan, samen met de CEO van </w:t>
      </w:r>
      <w:proofErr w:type="spellStart"/>
      <w:r w:rsidR="007F4A6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 w:rsidR="007F4A6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. </w:t>
      </w:r>
    </w:p>
    <w:p w14:paraId="38A7CEAD" w14:textId="3406876D" w:rsidR="007F4A64" w:rsidRDefault="00E5422A" w:rsidP="00E5422A">
      <w:pPr>
        <w:shd w:val="clear" w:color="auto" w:fill="EBF5F0"/>
        <w:spacing w:after="309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Het bestuursorgaan komt maandelijks samen om te beslissen over alle beleidskwesties en bepaalt de werkzaamheden van </w:t>
      </w:r>
      <w:proofErr w:type="spellStart"/>
      <w:r w:rsidR="003C7B7E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. Op basis van deze beleidsvorming neemt </w:t>
      </w:r>
      <w:proofErr w:type="spellStart"/>
      <w:r w:rsidR="003C7B7E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 w:rsidR="003C7B7E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standpunten in die bijdragen tot de verdediging van de gemeenschappelijke belangen ten gunste van alle leden en de </w:t>
      </w:r>
      <w:r w:rsidR="009A21C1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private veiligheids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sector. </w:t>
      </w:r>
    </w:p>
    <w:p w14:paraId="1DB02C85" w14:textId="55F599B5" w:rsidR="00E5422A" w:rsidRPr="00E5422A" w:rsidRDefault="007F4A64" w:rsidP="008D274B">
      <w:pPr>
        <w:shd w:val="clear" w:color="auto" w:fill="EBF5F0"/>
        <w:spacing w:after="309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De samenstelling van het bestuursorgaan is </w:t>
      </w:r>
      <w:r w:rsidR="008D274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als volgt:</w:t>
      </w:r>
    </w:p>
    <w:p w14:paraId="0AA8BE9D" w14:textId="77777777" w:rsidR="00E5422A" w:rsidRPr="00E5422A" w:rsidRDefault="00E5422A" w:rsidP="00E5422A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Bruin Bourgois</w:t>
      </w:r>
    </w:p>
    <w:p w14:paraId="06A54DC7" w14:textId="77777777" w:rsidR="00E5422A" w:rsidRPr="00E5422A" w:rsidRDefault="00E5422A" w:rsidP="00E5422A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Voorzitter Raad van Bestuur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CEO G4S</w:t>
      </w:r>
    </w:p>
    <w:p w14:paraId="5B2F076B" w14:textId="77777777" w:rsidR="00F116B5" w:rsidRPr="00E5422A" w:rsidRDefault="00F116B5" w:rsidP="00F116B5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Karolien Verbeiren</w:t>
      </w:r>
    </w:p>
    <w:p w14:paraId="529784F3" w14:textId="0566CA4C" w:rsidR="00F116B5" w:rsidRDefault="00F116B5" w:rsidP="00F116B5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Ondervoorzitter</w:t>
      </w:r>
    </w:p>
    <w:p w14:paraId="363C8709" w14:textId="19EA7502" w:rsidR="00F116B5" w:rsidRPr="00E5422A" w:rsidRDefault="00F116B5" w:rsidP="00F116B5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CEO Securitas</w:t>
      </w:r>
    </w:p>
    <w:p w14:paraId="3EDBFBC8" w14:textId="0F633772" w:rsidR="00F116B5" w:rsidRPr="00E5422A" w:rsidRDefault="00F116B5" w:rsidP="00F116B5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Christophe Segaert</w:t>
      </w:r>
    </w:p>
    <w:p w14:paraId="41E948B1" w14:textId="6FFE7218" w:rsidR="00F116B5" w:rsidRDefault="00F116B5" w:rsidP="00F116B5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Ondervoorzitter</w:t>
      </w:r>
    </w:p>
    <w:p w14:paraId="7B0463CE" w14:textId="34E27FAB" w:rsidR="00E5422A" w:rsidRPr="00E5422A" w:rsidRDefault="00F116B5" w:rsidP="00F116B5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CEO SERIS</w:t>
      </w:r>
    </w:p>
    <w:p w14:paraId="7275D570" w14:textId="77777777" w:rsidR="00E5422A" w:rsidRPr="00E5422A" w:rsidRDefault="00E5422A" w:rsidP="00E5422A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lastRenderedPageBreak/>
        <w:t xml:space="preserve">Steven Van </w:t>
      </w:r>
      <w:proofErr w:type="spellStart"/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Doorne</w:t>
      </w:r>
      <w:proofErr w:type="spellEnd"/>
    </w:p>
    <w:p w14:paraId="29298496" w14:textId="5CFCB682" w:rsidR="00E5422A" w:rsidRPr="00E5422A" w:rsidRDefault="00F116B5" w:rsidP="00F843A3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</w:pPr>
      <w:proofErr w:type="spellStart"/>
      <w:r w:rsidRPr="00F116B5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Bestuurder</w:t>
      </w:r>
      <w:proofErr w:type="spellEnd"/>
      <w:r w:rsidR="00E5422A"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br/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Advisor Executive Committee</w:t>
      </w:r>
      <w:r w:rsidRPr="00F116B5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 xml:space="preserve"> </w:t>
      </w:r>
      <w:r w:rsidR="00E5422A"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Protection Unit</w:t>
      </w:r>
    </w:p>
    <w:p w14:paraId="38D02843" w14:textId="77777777" w:rsidR="00E5422A" w:rsidRPr="004A7B77" w:rsidRDefault="00E5422A" w:rsidP="00E5422A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4A7B77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Michiel Minjauw</w:t>
      </w:r>
    </w:p>
    <w:p w14:paraId="2462A040" w14:textId="4EAFF984" w:rsidR="00F843A3" w:rsidRPr="004A7B77" w:rsidRDefault="00F843A3" w:rsidP="00E5422A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Bestuurder</w:t>
      </w:r>
    </w:p>
    <w:p w14:paraId="79760F68" w14:textId="2173D0C7" w:rsidR="00E5422A" w:rsidRPr="004A7B77" w:rsidRDefault="00073C30" w:rsidP="00F843A3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Managing Partner</w:t>
      </w:r>
      <w:r w:rsidR="00E5422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T&amp;D Security</w:t>
      </w:r>
    </w:p>
    <w:p w14:paraId="4139F67A" w14:textId="77777777" w:rsidR="00E5422A" w:rsidRPr="004A7B77" w:rsidRDefault="00E5422A" w:rsidP="00E5422A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4A7B77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Jean-Luc Clippeleyr</w:t>
      </w:r>
    </w:p>
    <w:p w14:paraId="73A5210D" w14:textId="7674F55D" w:rsidR="00F843A3" w:rsidRPr="004A7B77" w:rsidRDefault="00F843A3" w:rsidP="00E5422A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Bestuurder</w:t>
      </w:r>
    </w:p>
    <w:p w14:paraId="1F1B7BBE" w14:textId="2504CA40" w:rsidR="00E5422A" w:rsidRPr="004A7B77" w:rsidRDefault="007A22F2" w:rsidP="00073C30">
      <w:pPr>
        <w:shd w:val="clear" w:color="auto" w:fill="EBF5F0"/>
        <w:spacing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Gedelegeerd bestuurder</w:t>
      </w:r>
      <w:r w:rsidR="00E5422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proofErr w:type="spellStart"/>
      <w:r w:rsidR="00E5422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Torann</w:t>
      </w:r>
      <w:proofErr w:type="spellEnd"/>
    </w:p>
    <w:p w14:paraId="40661C3A" w14:textId="3B724138" w:rsidR="00073C30" w:rsidRPr="004A7B77" w:rsidRDefault="00073C30" w:rsidP="00073C30">
      <w:pPr>
        <w:shd w:val="clear" w:color="auto" w:fill="EBF5F0"/>
        <w:spacing w:before="192" w:after="144" w:line="240" w:lineRule="auto"/>
        <w:outlineLvl w:val="2"/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</w:pPr>
      <w:r w:rsidRPr="004A7B77">
        <w:rPr>
          <w:rFonts w:ascii="var(--font)" w:eastAsia="Times New Roman" w:hAnsi="var(--font)" w:cs="Arial"/>
          <w:b/>
          <w:bCs/>
          <w:color w:val="00323C"/>
          <w:kern w:val="0"/>
          <w:sz w:val="35"/>
          <w:szCs w:val="35"/>
          <w:lang w:eastAsia="nl-BE"/>
          <w14:ligatures w14:val="none"/>
        </w:rPr>
        <w:t>Filip Smeets</w:t>
      </w:r>
    </w:p>
    <w:p w14:paraId="1BA0AF0E" w14:textId="782DF3CB" w:rsidR="00073C30" w:rsidRPr="004A7B77" w:rsidRDefault="00073C30" w:rsidP="00E5422A">
      <w:pPr>
        <w:shd w:val="clear" w:color="auto" w:fill="EBF5F0"/>
        <w:spacing w:after="0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CEO </w:t>
      </w:r>
      <w:proofErr w:type="spellStart"/>
      <w:r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</w:p>
    <w:p w14:paraId="7B6259CC" w14:textId="77777777" w:rsidR="00073C30" w:rsidRPr="004A7B77" w:rsidRDefault="00073C30" w:rsidP="00E5422A">
      <w:pPr>
        <w:shd w:val="clear" w:color="auto" w:fill="EBF5F0"/>
        <w:spacing w:after="0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</w:p>
    <w:p w14:paraId="1B4CC86A" w14:textId="77777777" w:rsidR="00E5422A" w:rsidRPr="00E5422A" w:rsidRDefault="00E5422A" w:rsidP="00E5422A">
      <w:pPr>
        <w:shd w:val="clear" w:color="auto" w:fill="EBF5F0"/>
        <w:spacing w:after="144" w:line="240" w:lineRule="auto"/>
        <w:outlineLvl w:val="1"/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</w:pPr>
      <w:r w:rsidRPr="00E5422A">
        <w:rPr>
          <w:rFonts w:ascii="var(--font)" w:eastAsia="Times New Roman" w:hAnsi="var(--font)" w:cs="Arial"/>
          <w:b/>
          <w:bCs/>
          <w:color w:val="00323C"/>
          <w:kern w:val="0"/>
          <w:sz w:val="43"/>
          <w:szCs w:val="43"/>
          <w:lang w:eastAsia="nl-BE"/>
          <w14:ligatures w14:val="none"/>
        </w:rPr>
        <w:t>Commissies</w:t>
      </w:r>
    </w:p>
    <w:p w14:paraId="6BB142B4" w14:textId="77777777" w:rsidR="00E5422A" w:rsidRPr="00E5422A" w:rsidRDefault="00E5422A" w:rsidP="00E5422A">
      <w:pPr>
        <w:shd w:val="clear" w:color="auto" w:fill="EBF5F0"/>
        <w:spacing w:after="309" w:line="240" w:lineRule="auto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Momenteel telt de beroepsvereniging vijf interne Commissies die samengesteld zijn uit actieve leidinggevenden uit de bewakingssector, die erkend zijn in hun discipline en voor hun beroepservaring.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 </w:t>
      </w:r>
    </w:p>
    <w:p w14:paraId="0A58D613" w14:textId="7A1E3718" w:rsidR="00E5422A" w:rsidRPr="004A7B77" w:rsidRDefault="00E5422A" w:rsidP="00E5422A">
      <w:pPr>
        <w:numPr>
          <w:ilvl w:val="0"/>
          <w:numId w:val="2"/>
        </w:numPr>
        <w:shd w:val="clear" w:color="auto" w:fill="EBF5F0"/>
        <w:spacing w:before="100" w:beforeAutospacing="1" w:after="225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 Bewaking</w:t>
      </w:r>
      <w:r w:rsidR="0004580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04580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 xml:space="preserve">Deze commissie behandelt alle operationele aangelegenheden die (on)rechtstreeks betrekking hebben op de uitoefening van </w:t>
      </w:r>
      <w:r w:rsidR="00D65CB1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bewakingsactiviteiten.</w:t>
      </w:r>
      <w:r w:rsid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r w:rsidR="00D47B1C" w:rsidRP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De commissie is </w:t>
      </w:r>
      <w:r w:rsid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hoofdzakelijk </w:t>
      </w:r>
      <w:r w:rsidR="00D47B1C" w:rsidRP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samengesteld door operatione</w:t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el</w:t>
      </w:r>
      <w:r w:rsidR="00D47B1C" w:rsidRP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leidinggevend</w:t>
      </w:r>
      <w:r w:rsid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en </w:t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van de leden.</w:t>
      </w:r>
      <w:r w:rsidR="00C856CA" w:rsidRP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C856CA" w:rsidRP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C856C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Jean-Philippe Hay</w:t>
      </w:r>
      <w:r w:rsidR="00C856C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br/>
      </w:r>
      <w:proofErr w:type="spellStart"/>
      <w:r w:rsidR="00C856CA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Commissievoorzitter</w:t>
      </w:r>
      <w:proofErr w:type="spellEnd"/>
      <w:r w:rsidR="004A7B77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br/>
        <w:t>S</w:t>
      </w:r>
      <w:r w:rsid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ecuritas</w:t>
      </w:r>
      <w:r w:rsidR="00002E85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br/>
      </w:r>
      <w:r w:rsidR="00F116B5" w:rsidRPr="004A7B77">
        <w:rPr>
          <w:rFonts w:ascii="Arial" w:eastAsia="Times New Roman" w:hAnsi="Arial" w:cs="Arial"/>
          <w:color w:val="00323C"/>
          <w:kern w:val="0"/>
          <w:sz w:val="27"/>
          <w:szCs w:val="27"/>
          <w:lang w:val="en-US" w:eastAsia="nl-BE"/>
          <w14:ligatures w14:val="none"/>
        </w:rPr>
        <w:t>Legal Affairs and Risk Director</w:t>
      </w:r>
    </w:p>
    <w:p w14:paraId="0D1952EC" w14:textId="4E11AD92" w:rsidR="00E5422A" w:rsidRPr="00E5422A" w:rsidRDefault="00E5422A" w:rsidP="00B72F65">
      <w:pPr>
        <w:numPr>
          <w:ilvl w:val="0"/>
          <w:numId w:val="2"/>
        </w:numPr>
        <w:shd w:val="clear" w:color="auto" w:fill="EBF5F0"/>
        <w:spacing w:before="100" w:beforeAutospacing="1" w:after="225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Commissie </w:t>
      </w:r>
      <w:r w:rsidR="00DB2CA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s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ociale </w:t>
      </w:r>
      <w:r w:rsidR="00DB2CA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angelegenheden</w:t>
      </w:r>
      <w:r w:rsidR="00D65CB1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D65CB1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 xml:space="preserve">Deze commissie bespreekt </w:t>
      </w:r>
      <w:r w:rsidR="00DB2CA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alle topics </w:t>
      </w:r>
      <w:r w:rsidR="00D47B1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aangaande sociale aangelegenheden </w:t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en het sociaal overleg. </w:t>
      </w:r>
      <w:r w:rsidR="00BF5CE4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Zij is samengesteld door </w:t>
      </w:r>
      <w:r w:rsidR="00BF5CE4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lastRenderedPageBreak/>
        <w:t>verantwoorde</w:t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lijken binnen de personeelsdiensten van de leden.</w:t>
      </w:r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Stéphane Gilles</w:t>
      </w:r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Commissievoorzitter</w:t>
      </w:r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Protection Unit</w:t>
      </w:r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 xml:space="preserve">Chief Human Resources </w:t>
      </w:r>
      <w:proofErr w:type="spellStart"/>
      <w:r w:rsidR="00B72F65" w:rsidRP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Officer</w:t>
      </w:r>
      <w:proofErr w:type="spellEnd"/>
    </w:p>
    <w:p w14:paraId="1F8EEE2B" w14:textId="085A2F01" w:rsidR="00E5422A" w:rsidRPr="00E5422A" w:rsidRDefault="00E5422A" w:rsidP="0088745B">
      <w:pPr>
        <w:numPr>
          <w:ilvl w:val="0"/>
          <w:numId w:val="2"/>
        </w:numPr>
        <w:shd w:val="clear" w:color="auto" w:fill="EBF5F0"/>
        <w:spacing w:before="100" w:beforeAutospacing="1" w:after="225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 Competentie en Kenniscentru</w:t>
      </w:r>
      <w:r w:rsidR="0088745B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m</w:t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BF5CE4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Deze commissie behandelt alle opleidingskwesties voor bewaking en beveiliging</w:t>
      </w:r>
      <w:r w:rsid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. </w:t>
      </w:r>
      <w:r w:rsidR="001D00A9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Zij is samengesteld door de</w:t>
      </w:r>
      <w:r w:rsid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cursuscoördinatoren en verantwoordelijken van de aangesloten opleidingsinstellingen.</w:t>
      </w:r>
      <w:r w:rsidR="0088745B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88745B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Stefanie De Greef</w:t>
      </w:r>
      <w:r w:rsidR="0088745B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Commissievoorzitter</w:t>
      </w:r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G4S Training &amp; Consultancy</w:t>
      </w:r>
      <w:r w:rsidR="0088745B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Business development </w:t>
      </w:r>
      <w:proofErr w:type="spellStart"/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coordinator</w:t>
      </w:r>
      <w:proofErr w:type="spellEnd"/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 </w:t>
      </w:r>
    </w:p>
    <w:p w14:paraId="5D3F00D1" w14:textId="0C475349" w:rsidR="0097477C" w:rsidRPr="001D00A9" w:rsidRDefault="00E5422A" w:rsidP="001D00A9">
      <w:pPr>
        <w:numPr>
          <w:ilvl w:val="0"/>
          <w:numId w:val="2"/>
        </w:numPr>
        <w:shd w:val="clear" w:color="auto" w:fill="EBF5F0"/>
        <w:spacing w:before="100" w:beforeAutospacing="1" w:after="225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 CIT </w:t>
      </w:r>
      <w:r w:rsid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 xml:space="preserve">Deze commissie bespreekt kwestie aangaande het beveiligd transport en cash management. Zij is samengesteld door de vertegenwoordigers van de aangesloten </w:t>
      </w:r>
      <w:r w:rsidR="00DB70C3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ondernemingen actief in waardentransport.</w:t>
      </w:r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B72F6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010DA4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Kris Benoit</w:t>
      </w:r>
      <w:r w:rsidR="00010DA4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Commissievoorzitter CIT</w:t>
      </w:r>
      <w:r w:rsidR="00010DA4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97477C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Brinks</w:t>
      </w:r>
      <w:r w:rsidR="00002E85" w:rsidRPr="001D00A9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CEO a.i.</w:t>
      </w:r>
    </w:p>
    <w:p w14:paraId="13E341A3" w14:textId="2A89C76A" w:rsidR="00045804" w:rsidRPr="00E5422A" w:rsidRDefault="00045804" w:rsidP="00DB70C3">
      <w:pPr>
        <w:numPr>
          <w:ilvl w:val="0"/>
          <w:numId w:val="2"/>
        </w:numPr>
        <w:shd w:val="clear" w:color="auto" w:fill="EBF5F0"/>
        <w:spacing w:before="100" w:beforeAutospacing="1" w:after="225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 technologie</w:t>
      </w:r>
      <w:r w:rsidR="00DB70C3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DB70C3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DB70C3" w:rsidRPr="00DB70C3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Meer info later.</w:t>
      </w:r>
      <w:r w:rsidR="00DB70C3">
        <w:rPr>
          <w:rFonts w:ascii="Arial" w:eastAsia="Times New Roman" w:hAnsi="Arial" w:cs="Arial"/>
          <w:i/>
          <w:iCs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r w:rsidRPr="00DB70C3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</w:p>
    <w:p w14:paraId="3D354B76" w14:textId="5F9BC60F" w:rsidR="00010DA4" w:rsidRPr="00E5422A" w:rsidRDefault="00E5422A" w:rsidP="00010DA4">
      <w:pPr>
        <w:numPr>
          <w:ilvl w:val="0"/>
          <w:numId w:val="2"/>
        </w:numPr>
        <w:shd w:val="clear" w:color="auto" w:fill="EBF5F0"/>
        <w:spacing w:before="100" w:beforeAutospacing="1" w:line="378" w:lineRule="atLeast"/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</w:pPr>
      <w:r w:rsidRPr="00E5422A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Commissie Alarmcentrales (ACA)</w:t>
      </w:r>
      <w:r w:rsidR="00DB70C3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DB70C3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2B58A2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De Alarm Centrales Associatie is lid van </w:t>
      </w:r>
      <w:proofErr w:type="spellStart"/>
      <w:r w:rsidR="002B58A2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>Arxia</w:t>
      </w:r>
      <w:proofErr w:type="spellEnd"/>
      <w:r w:rsid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 </w:t>
      </w:r>
      <w:r w:rsidR="00E22F3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t xml:space="preserve">en behandelt alle </w:t>
      </w:r>
      <w:r w:rsidR="00E22F3C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lastRenderedPageBreak/>
        <w:t xml:space="preserve">aangelegenheden met betrekking tot alarmcentrales. </w:t>
      </w:r>
      <w:r w:rsidR="00C856CA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</w:r>
      <w:r w:rsidR="00C856CA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Pieter Debersaques</w:t>
      </w:r>
      <w:r w:rsidR="00C856CA" w:rsidRPr="002B58A2">
        <w:rPr>
          <w:rFonts w:ascii="Arial" w:eastAsia="Times New Roman" w:hAnsi="Arial" w:cs="Arial"/>
          <w:color w:val="00323C"/>
          <w:kern w:val="0"/>
          <w:sz w:val="27"/>
          <w:szCs w:val="27"/>
          <w:lang w:eastAsia="nl-BE"/>
          <w14:ligatures w14:val="none"/>
        </w:rPr>
        <w:br/>
        <w:t>Voorzitter ACA</w:t>
      </w:r>
    </w:p>
    <w:p w14:paraId="524508F9" w14:textId="77777777" w:rsidR="00914714" w:rsidRPr="002B58A2" w:rsidRDefault="00914714"/>
    <w:sectPr w:rsidR="00914714" w:rsidRPr="002B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6F3A"/>
    <w:multiLevelType w:val="multilevel"/>
    <w:tmpl w:val="BD7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A3875"/>
    <w:multiLevelType w:val="multilevel"/>
    <w:tmpl w:val="1A1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902784">
    <w:abstractNumId w:val="0"/>
  </w:num>
  <w:num w:numId="2" w16cid:durableId="173797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2"/>
    <w:rsid w:val="00002E85"/>
    <w:rsid w:val="00010DA4"/>
    <w:rsid w:val="00045804"/>
    <w:rsid w:val="00073C30"/>
    <w:rsid w:val="001D00A9"/>
    <w:rsid w:val="002B58A2"/>
    <w:rsid w:val="003C59A4"/>
    <w:rsid w:val="003C7B7E"/>
    <w:rsid w:val="004A7B77"/>
    <w:rsid w:val="007503BB"/>
    <w:rsid w:val="007575F2"/>
    <w:rsid w:val="007A22F2"/>
    <w:rsid w:val="007F4A64"/>
    <w:rsid w:val="00885446"/>
    <w:rsid w:val="0088745B"/>
    <w:rsid w:val="008D274B"/>
    <w:rsid w:val="00914714"/>
    <w:rsid w:val="00956FDB"/>
    <w:rsid w:val="0097477C"/>
    <w:rsid w:val="009A21C1"/>
    <w:rsid w:val="00A340C4"/>
    <w:rsid w:val="00A4057F"/>
    <w:rsid w:val="00B2252B"/>
    <w:rsid w:val="00B72F65"/>
    <w:rsid w:val="00BF5CE4"/>
    <w:rsid w:val="00C856CA"/>
    <w:rsid w:val="00D47B1C"/>
    <w:rsid w:val="00D65CB1"/>
    <w:rsid w:val="00DB2CAB"/>
    <w:rsid w:val="00DB70C3"/>
    <w:rsid w:val="00E22F3C"/>
    <w:rsid w:val="00E5422A"/>
    <w:rsid w:val="00E904DB"/>
    <w:rsid w:val="00F116B5"/>
    <w:rsid w:val="00F843A3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9236"/>
  <w15:chartTrackingRefBased/>
  <w15:docId w15:val="{A57E2068-34F9-4018-A83F-736418B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7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7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7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757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57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7575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5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5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5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5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5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7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75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75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75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5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75F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5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9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506">
          <w:marLeft w:val="0"/>
          <w:marRight w:val="0"/>
          <w:marTop w:val="4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1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35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64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4150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7655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9627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791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19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5016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0895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834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05957">
          <w:marLeft w:val="0"/>
          <w:marRight w:val="0"/>
          <w:marTop w:val="4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26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Smeets</dc:creator>
  <cp:keywords/>
  <dc:description/>
  <cp:lastModifiedBy>Filip Smeets</cp:lastModifiedBy>
  <cp:revision>2</cp:revision>
  <dcterms:created xsi:type="dcterms:W3CDTF">2024-04-25T20:38:00Z</dcterms:created>
  <dcterms:modified xsi:type="dcterms:W3CDTF">2024-04-25T20:38:00Z</dcterms:modified>
</cp:coreProperties>
</file>